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D7" w:rsidRDefault="00AB70D7" w:rsidP="00926E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B70D7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2110740</wp:posOffset>
            </wp:positionH>
            <wp:positionV relativeFrom="margin">
              <wp:posOffset>3810</wp:posOffset>
            </wp:positionV>
            <wp:extent cx="1402080" cy="1295400"/>
            <wp:effectExtent l="0" t="0" r="7620" b="0"/>
            <wp:wrapSquare wrapText="bothSides"/>
            <wp:docPr id="1" name="Рисунок 1" descr="D:\Документы\Рабочий стол\Логотип Парасат\Парасат с фо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чий стол\Логотип Парасат\Парасат с фон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70D7" w:rsidRDefault="00AB70D7" w:rsidP="00926E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B70D7" w:rsidRDefault="00AB70D7" w:rsidP="00926E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B70D7" w:rsidRDefault="00AB70D7" w:rsidP="00926E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26EAA" w:rsidRPr="00926EAA" w:rsidRDefault="00926EAA" w:rsidP="00AB70D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26E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Предлагаем </w:t>
      </w:r>
      <w:bookmarkStart w:id="0" w:name="_GoBack"/>
      <w:bookmarkEnd w:id="0"/>
      <w:r w:rsidRPr="00926E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вам ознакомиться с 11 признаками, которые характерны для недобросовестных журналов:</w:t>
      </w:r>
    </w:p>
    <w:p w:rsidR="00926EAA" w:rsidRPr="00926EAA" w:rsidRDefault="00926EAA" w:rsidP="00926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26E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журнале </w:t>
      </w:r>
      <w:r w:rsidRPr="00926EA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нет этапа рецензирования</w:t>
      </w:r>
      <w:r w:rsidRPr="00926E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статей, о чем косвенно можно судить по очень короткому сроку прохождения статей от момента подачи до публикации. Либо сам журнал просит предоставить уже готовые рецензии на вашу статью.</w:t>
      </w:r>
    </w:p>
    <w:p w:rsidR="00926EAA" w:rsidRPr="00926EAA" w:rsidRDefault="00926EAA" w:rsidP="00926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26E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Журнал </w:t>
      </w:r>
      <w:r w:rsidRPr="00926EA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грешит рассылкой спама</w:t>
      </w:r>
      <w:r w:rsidRPr="00926E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 предложениями о публикации статей в журналах Scopus и WebofScience в удивительно короткие сроки – 2-3 недели, или даже за несколько дней!</w:t>
      </w:r>
    </w:p>
    <w:p w:rsidR="00926EAA" w:rsidRPr="00926EAA" w:rsidRDefault="00926EAA" w:rsidP="00926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26E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Предлагает </w:t>
      </w:r>
      <w:r w:rsidRPr="00926EA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платное соавторство</w:t>
      </w:r>
      <w:r w:rsidRPr="00926E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т.е. продает места для соавторов в уже готовых к публикации статьях.</w:t>
      </w:r>
    </w:p>
    <w:p w:rsidR="00926EAA" w:rsidRPr="00926EAA" w:rsidRDefault="00926EAA" w:rsidP="00926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26E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сайте журнала указаны </w:t>
      </w:r>
      <w:r w:rsidRPr="00926EA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подставные значения</w:t>
      </w:r>
      <w:r w:rsidRPr="00926E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наукометрических показателей, ложное указание на то, что журнал индексируется в Scopus или WebofScience; не указывает ISSN.</w:t>
      </w:r>
    </w:p>
    <w:p w:rsidR="00926EAA" w:rsidRPr="00926EAA" w:rsidRDefault="00926EAA" w:rsidP="00926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26E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журнала очень </w:t>
      </w:r>
      <w:r w:rsidRPr="00926EA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обширный список тематик</w:t>
      </w:r>
      <w:r w:rsidRPr="00926E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по которым публикует статьи, покрывающий практически все научные дисциплины.</w:t>
      </w:r>
    </w:p>
    <w:p w:rsidR="00926EAA" w:rsidRPr="00926EAA" w:rsidRDefault="00926EAA" w:rsidP="00926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26E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сайте журнала </w:t>
      </w:r>
      <w:r w:rsidRPr="00926EA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нет персональной информации</w:t>
      </w:r>
      <w:r w:rsidRPr="00926E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членов редколлегии, не представлена редакционная политика журнала и публикационная этика.</w:t>
      </w:r>
    </w:p>
    <w:p w:rsidR="00926EAA" w:rsidRPr="00926EAA" w:rsidRDefault="00926EAA" w:rsidP="00926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26E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Журнал публикует </w:t>
      </w:r>
      <w:r w:rsidRPr="00926EA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много статей небольшого объема</w:t>
      </w:r>
      <w:r w:rsidRPr="00926E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(по 2-4 страницы), или сам предлагает вам разбить вашу статью на несколько. А каждый номер журнала насчитывает по 50 и более статей.</w:t>
      </w:r>
    </w:p>
    <w:p w:rsidR="00926EAA" w:rsidRPr="00926EAA" w:rsidRDefault="00926EAA" w:rsidP="00926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26E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Журнал </w:t>
      </w:r>
      <w:r w:rsidRPr="00926EA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публикует материалы научных конференций</w:t>
      </w:r>
      <w:r w:rsidRPr="00926E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926EAA" w:rsidRPr="00926EAA" w:rsidRDefault="00926EAA" w:rsidP="00926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26E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Предлагает </w:t>
      </w:r>
      <w:r w:rsidRPr="00926EA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повысить научную значимость</w:t>
      </w:r>
      <w:r w:rsidRPr="00926E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вашей статьи или предлагает услугу публикации «под ключ», с написанием части статьи силами редакции журнала. Или прямо указывает на сайте, что принимает к публикации статьи любого качества.</w:t>
      </w:r>
    </w:p>
    <w:p w:rsidR="00926EAA" w:rsidRPr="00926EAA" w:rsidRDefault="00926EAA" w:rsidP="00926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26E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Журнал требует плату за публикацию или рецензирование, но при этом </w:t>
      </w:r>
      <w:r w:rsidRPr="00926EA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не указывает на сайте</w:t>
      </w:r>
      <w:r w:rsidRPr="00926E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информацию о платных услугах.</w:t>
      </w:r>
    </w:p>
    <w:p w:rsidR="00926EAA" w:rsidRPr="002D3CFF" w:rsidRDefault="00926EAA" w:rsidP="00926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26E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Журнал предлагает </w:t>
      </w:r>
      <w:r w:rsidRPr="00926EA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расширить список литературы</w:t>
      </w:r>
      <w:r w:rsidRPr="00926E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конкретными ссылками, т.е. занимается «накручиванием» индекса цитирования, или открыто предлагает повысить индекс Хирша за определенную плату.</w:t>
      </w:r>
    </w:p>
    <w:p w:rsidR="002D3CFF" w:rsidRDefault="002D3CFF" w:rsidP="002D3CF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</w:p>
    <w:p w:rsidR="002D3CFF" w:rsidRPr="0045163B" w:rsidRDefault="002D3CFF" w:rsidP="002D3CFF">
      <w:pPr>
        <w:rPr>
          <w:i/>
          <w:iCs/>
          <w:lang w:val="kk-KZ"/>
        </w:rPr>
      </w:pPr>
      <w:r w:rsidRPr="0045163B">
        <w:rPr>
          <w:i/>
          <w:iCs/>
          <w:lang w:val="kk-KZ"/>
        </w:rPr>
        <w:t>Где смотреть?</w:t>
      </w:r>
    </w:p>
    <w:p w:rsidR="00692A08" w:rsidRDefault="00692A08" w:rsidP="00692A08">
      <w:pPr>
        <w:rPr>
          <w:i/>
          <w:iCs/>
          <w:lang w:val="en-US"/>
        </w:rPr>
      </w:pPr>
    </w:p>
    <w:p w:rsidR="00692A08" w:rsidRPr="00692A08" w:rsidRDefault="00692A08" w:rsidP="00692A08">
      <w:pPr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</w:pPr>
      <w:r w:rsidRPr="00692A08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Где смотреть?</w:t>
      </w:r>
    </w:p>
    <w:p w:rsidR="00692A08" w:rsidRPr="00692A08" w:rsidRDefault="00692A08" w:rsidP="00692A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D3CFF" w:rsidRPr="002D3CFF" w:rsidRDefault="002D3CFF" w:rsidP="002D3CFF">
      <w:pPr>
        <w:rPr>
          <w:rFonts w:ascii="Times New Roman" w:hAnsi="Times New Roman" w:cs="Times New Roman"/>
          <w:sz w:val="28"/>
          <w:szCs w:val="28"/>
        </w:rPr>
      </w:pPr>
      <w:r w:rsidRPr="002D3CFF">
        <w:rPr>
          <w:rFonts w:ascii="Times New Roman" w:hAnsi="Times New Roman" w:cs="Times New Roman"/>
          <w:sz w:val="28"/>
          <w:szCs w:val="28"/>
          <w:lang w:val="kk-KZ"/>
        </w:rPr>
        <w:t xml:space="preserve">Контент </w:t>
      </w:r>
      <w:r w:rsidRPr="002D3CFF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2D3CFF">
        <w:rPr>
          <w:rFonts w:ascii="Times New Roman" w:hAnsi="Times New Roman" w:cs="Times New Roman"/>
          <w:sz w:val="28"/>
          <w:szCs w:val="28"/>
        </w:rPr>
        <w:t xml:space="preserve"> </w:t>
      </w:r>
      <w:r w:rsidRPr="002D3CFF">
        <w:rPr>
          <w:rFonts w:ascii="Times New Roman" w:hAnsi="Times New Roman" w:cs="Times New Roman"/>
          <w:sz w:val="28"/>
          <w:szCs w:val="28"/>
          <w:lang w:val="kk-KZ"/>
        </w:rPr>
        <w:t xml:space="preserve">обновляеться </w:t>
      </w:r>
      <w:r w:rsidRPr="002D3CFF">
        <w:rPr>
          <w:rFonts w:ascii="Times New Roman" w:hAnsi="Times New Roman" w:cs="Times New Roman"/>
          <w:sz w:val="28"/>
          <w:szCs w:val="28"/>
        </w:rPr>
        <w:t>2 раза в год, но информация об</w:t>
      </w:r>
      <w:r>
        <w:rPr>
          <w:rFonts w:ascii="Times New Roman" w:hAnsi="Times New Roman" w:cs="Times New Roman"/>
          <w:sz w:val="28"/>
          <w:szCs w:val="28"/>
        </w:rPr>
        <w:t xml:space="preserve"> исключенных журналах обновляет</w:t>
      </w:r>
      <w:r w:rsidRPr="002D3CFF">
        <w:rPr>
          <w:rFonts w:ascii="Times New Roman" w:hAnsi="Times New Roman" w:cs="Times New Roman"/>
          <w:sz w:val="28"/>
          <w:szCs w:val="28"/>
        </w:rPr>
        <w:t xml:space="preserve">ся каждый месяц. </w:t>
      </w:r>
    </w:p>
    <w:p w:rsidR="002D3CFF" w:rsidRPr="002D3CFF" w:rsidRDefault="002D3CFF" w:rsidP="002D3CFF">
      <w:pPr>
        <w:rPr>
          <w:rFonts w:ascii="Times New Roman" w:hAnsi="Times New Roman" w:cs="Times New Roman"/>
          <w:sz w:val="28"/>
          <w:szCs w:val="28"/>
        </w:rPr>
      </w:pPr>
      <w:r w:rsidRPr="002D3CFF">
        <w:rPr>
          <w:rFonts w:ascii="Times New Roman" w:hAnsi="Times New Roman" w:cs="Times New Roman"/>
          <w:sz w:val="28"/>
          <w:szCs w:val="28"/>
        </w:rPr>
        <w:t xml:space="preserve">Для того чтобы посомотреть актуальный список исключенных журналов нужно зайти на сайт </w:t>
      </w:r>
      <w:hyperlink r:id="rId6" w:history="1">
        <w:r w:rsidRPr="002D3CFF">
          <w:rPr>
            <w:rStyle w:val="a5"/>
            <w:rFonts w:ascii="Times New Roman" w:hAnsi="Times New Roman" w:cs="Times New Roman"/>
            <w:sz w:val="28"/>
            <w:szCs w:val="28"/>
          </w:rPr>
          <w:t>https://www.elsevier.com/solutions/scopus/how-scopus-works/content</w:t>
        </w:r>
      </w:hyperlink>
    </w:p>
    <w:p w:rsidR="002D3CFF" w:rsidRPr="002D3CFF" w:rsidRDefault="002D3CFF" w:rsidP="002D3CFF">
      <w:pPr>
        <w:rPr>
          <w:rFonts w:ascii="Times New Roman" w:hAnsi="Times New Roman" w:cs="Times New Roman"/>
          <w:sz w:val="28"/>
          <w:szCs w:val="28"/>
        </w:rPr>
      </w:pPr>
      <w:r w:rsidRPr="002D3CFF">
        <w:rPr>
          <w:rFonts w:ascii="Times New Roman" w:hAnsi="Times New Roman" w:cs="Times New Roman"/>
          <w:sz w:val="28"/>
          <w:szCs w:val="28"/>
        </w:rPr>
        <w:t>И внизу странички нажать на “</w:t>
      </w:r>
      <w:proofErr w:type="spellStart"/>
      <w:r w:rsidRPr="002D3CFF">
        <w:rPr>
          <w:rFonts w:ascii="Times New Roman" w:hAnsi="Times New Roman" w:cs="Times New Roman"/>
          <w:sz w:val="28"/>
          <w:szCs w:val="28"/>
          <w:lang w:val="en-US"/>
        </w:rPr>
        <w:t>DownloadtheSourcetitle</w:t>
      </w:r>
      <w:proofErr w:type="spellEnd"/>
      <w:r w:rsidRPr="002D3CFF">
        <w:rPr>
          <w:rFonts w:ascii="Times New Roman" w:hAnsi="Times New Roman" w:cs="Times New Roman"/>
          <w:sz w:val="28"/>
          <w:szCs w:val="28"/>
        </w:rPr>
        <w:t xml:space="preserve"> </w:t>
      </w:r>
      <w:r w:rsidRPr="002D3CFF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2D3CFF">
        <w:rPr>
          <w:rFonts w:ascii="Times New Roman" w:hAnsi="Times New Roman" w:cs="Times New Roman"/>
          <w:sz w:val="28"/>
          <w:szCs w:val="28"/>
        </w:rPr>
        <w:t>”</w:t>
      </w:r>
    </w:p>
    <w:p w:rsidR="002D3CFF" w:rsidRPr="002D3CFF" w:rsidRDefault="002D3CFF" w:rsidP="002D3CF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A1B9E" w:rsidRPr="00926EAA" w:rsidRDefault="005A1B9E">
      <w:pPr>
        <w:rPr>
          <w:rFonts w:ascii="Times New Roman" w:hAnsi="Times New Roman" w:cs="Times New Roman"/>
        </w:rPr>
      </w:pPr>
    </w:p>
    <w:sectPr w:rsidR="005A1B9E" w:rsidRPr="00926EAA" w:rsidSect="00F3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66B"/>
    <w:multiLevelType w:val="multilevel"/>
    <w:tmpl w:val="D104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73C0"/>
    <w:rsid w:val="002D3CFF"/>
    <w:rsid w:val="005A1B9E"/>
    <w:rsid w:val="00692A08"/>
    <w:rsid w:val="00926EAA"/>
    <w:rsid w:val="00965264"/>
    <w:rsid w:val="00AB70D7"/>
    <w:rsid w:val="00B673C0"/>
    <w:rsid w:val="00F3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EAA"/>
    <w:rPr>
      <w:b/>
      <w:bCs/>
    </w:rPr>
  </w:style>
  <w:style w:type="character" w:styleId="a5">
    <w:name w:val="Hyperlink"/>
    <w:basedOn w:val="a0"/>
    <w:uiPriority w:val="99"/>
    <w:unhideWhenUsed/>
    <w:rsid w:val="002D3C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sevier.com/solutions/scopus/how-scopus-works/cont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2023-12-06T09:51:00Z</dcterms:created>
  <dcterms:modified xsi:type="dcterms:W3CDTF">2024-02-16T10:49:00Z</dcterms:modified>
</cp:coreProperties>
</file>