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5A" w:rsidRDefault="00B8325A" w:rsidP="00B8325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  <w:r w:rsidRPr="00AB70D7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1083310" y="1159510"/>
            <wp:positionH relativeFrom="margin">
              <wp:align>center</wp:align>
            </wp:positionH>
            <wp:positionV relativeFrom="margin">
              <wp:align>top</wp:align>
            </wp:positionV>
            <wp:extent cx="1402080" cy="1295400"/>
            <wp:effectExtent l="0" t="0" r="7620" b="0"/>
            <wp:wrapSquare wrapText="bothSides"/>
            <wp:docPr id="1" name="Рисунок 1" descr="D:\Документы\Рабочий стол\Логотип Парасат\Парасат с фо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Логотип Парасат\Парасат с фон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25A" w:rsidRDefault="00B8325A" w:rsidP="00B8325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</w:p>
    <w:p w:rsidR="00B8325A" w:rsidRDefault="00B8325A" w:rsidP="00B8325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</w:p>
    <w:p w:rsidR="00B8325A" w:rsidRPr="00B8325A" w:rsidRDefault="00B8325A" w:rsidP="00B8325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ru-RU"/>
        </w:rPr>
      </w:pPr>
    </w:p>
    <w:p w:rsidR="00EA1DBB" w:rsidRPr="00EA1DBB" w:rsidRDefault="00EA1DBB" w:rsidP="00EA1DB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  <w:r w:rsidRPr="00EA1DBB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 xml:space="preserve">Журнал </w:t>
      </w:r>
      <w:proofErr w:type="spellStart"/>
      <w:r w:rsidRPr="00EA1DBB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квартилі</w:t>
      </w:r>
      <w:proofErr w:type="spellEnd"/>
      <w:r w:rsidR="00F37792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val="kk-KZ" w:eastAsia="ru-RU"/>
        </w:rPr>
        <w:t xml:space="preserve"> дегеніміз</w:t>
      </w:r>
      <w:r w:rsidRPr="00EA1DBB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 xml:space="preserve"> не және</w:t>
      </w:r>
      <w:r w:rsidR="00F37792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val="kk-KZ" w:eastAsia="ru-RU"/>
        </w:rPr>
        <w:t xml:space="preserve"> </w:t>
      </w:r>
      <w:r w:rsidRPr="00EA1DBB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берілгенпараметрдіқалайанықтауғаболады?</w:t>
      </w:r>
    </w:p>
    <w:p w:rsidR="00EA1DBB" w:rsidRDefault="00EA1DBB" w:rsidP="00B8325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Журналдардыңрейтингтеріөзәдістемелерібойыншаәртүрліақпараттықбазалардажасалғандықтан, </w:t>
      </w:r>
      <w:proofErr w:type="spellStart"/>
      <w:r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басылымныңмаңыздылығынбағалауғаыңғайлы</w:t>
      </w:r>
      <w:proofErr w:type="spellEnd"/>
      <w:r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болу </w:t>
      </w:r>
      <w:proofErr w:type="spellStart"/>
      <w:r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үшін</w:t>
      </w:r>
      <w:proofErr w:type="spellEnd"/>
      <w:r w:rsidR="00AB03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B03CC"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квартиль</w:t>
      </w:r>
      <w:r w:rsidR="00AB03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="00AB03C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і</w:t>
      </w:r>
      <w:r w:rsidR="00AB03CC"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(Quartile)</w:t>
      </w:r>
      <w:r w:rsidR="00AB03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қолдан</w:t>
      </w:r>
      <w:r w:rsidR="00AB03C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ады</w:t>
      </w:r>
      <w:r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Бұл</w:t>
      </w:r>
      <w:r w:rsidR="00AB03C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ғылыми</w:t>
      </w:r>
      <w:r w:rsidR="00AB03C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басылымның</w:t>
      </w:r>
      <w:r w:rsidR="00AB03C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AB03CC"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Q1-ден Q4-ке дейін төрт</w:t>
      </w:r>
      <w:r w:rsidR="00AB03C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AB03CC"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деңгей</w:t>
      </w:r>
      <w:r w:rsidR="00AB03C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ден тұратын</w:t>
      </w:r>
      <w:r w:rsidR="00AB03CC"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B03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B03CC"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дәйек</w:t>
      </w:r>
      <w:r w:rsidR="00AB03C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AB03CC"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сөз</w:t>
      </w:r>
      <w:r w:rsidR="00AB03C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 </w:t>
      </w:r>
      <w:r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бойынша</w:t>
      </w:r>
      <w:r w:rsidR="00AB03C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бағасын</w:t>
      </w:r>
      <w:r w:rsidR="00AB03C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Pr="00EA1D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</w:t>
      </w:r>
      <w:r w:rsidR="00AB03C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ереді.</w:t>
      </w:r>
    </w:p>
    <w:p w:rsidR="00752C13" w:rsidRDefault="005038A3" w:rsidP="00B8325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Ғ</w:t>
      </w:r>
      <w:r w:rsidR="00EA1DBB" w:rsidRPr="005038A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ылыми</w:t>
      </w:r>
      <w:r w:rsidR="00006C27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EA1DBB" w:rsidRPr="005038A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саладағы</w:t>
      </w:r>
      <w:r w:rsidR="00006C27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EA1DBB" w:rsidRPr="005038A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басылымның</w:t>
      </w:r>
      <w:r w:rsidR="00006C27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EA1DBB" w:rsidRPr="005038A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квартилін</w:t>
      </w:r>
      <w:r w:rsidR="00006C27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EA1DBB" w:rsidRPr="005038A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білу</w:t>
      </w:r>
      <w:r w:rsidR="00006C27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EA1DBB" w:rsidRPr="005038A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үшін</w:t>
      </w:r>
      <w:r w:rsidR="00006C27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752C1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сәйкес индексті </w:t>
      </w:r>
      <w:r w:rsidR="00006C27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EA1DBB" w:rsidRPr="005038A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кему</w:t>
      </w:r>
      <w:r w:rsidR="00006C27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752C1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ретімен қою керек</w:t>
      </w:r>
      <w:r w:rsidR="00EA1DBB" w:rsidRPr="005038A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. WoS</w:t>
      </w:r>
      <w:r w:rsidR="00006C27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EA1DBB" w:rsidRPr="005038A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ақпараттық</w:t>
      </w:r>
      <w:r w:rsidR="00006C27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EA1DBB" w:rsidRPr="005038A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базасының</w:t>
      </w:r>
      <w:r w:rsidR="00006C27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EA1DBB" w:rsidRPr="005038A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журналдарының</w:t>
      </w:r>
      <w:r w:rsidR="00006C27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EA1DBB" w:rsidRPr="005038A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квартилі JCR көмегімен</w:t>
      </w:r>
      <w:r w:rsidR="00006C27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EA1DBB" w:rsidRPr="005038A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есептеледі, </w:t>
      </w:r>
      <w:r w:rsidR="00752C1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ал  </w:t>
      </w:r>
      <w:r w:rsidR="00EA1DBB" w:rsidRPr="005038A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Scopus</w:t>
      </w:r>
      <w:r w:rsidR="00752C1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базасында</w:t>
      </w:r>
      <w:r w:rsidR="00EA1DBB" w:rsidRPr="005038A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SJR қолданылады</w:t>
      </w:r>
      <w:r w:rsidR="00752C13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.</w:t>
      </w:r>
    </w:p>
    <w:p w:rsidR="00EA1DBB" w:rsidRDefault="00EA1DBB" w:rsidP="00B8325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3D9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Әрі</w:t>
      </w:r>
      <w:r w:rsidR="008511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1B3D9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қарай, қалыптасқан</w:t>
      </w:r>
      <w:r w:rsidR="008511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1B3D9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тізім</w:t>
      </w:r>
      <w:r w:rsidR="008511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1B3D9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төрт</w:t>
      </w:r>
      <w:r w:rsidR="008511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1B3D9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тең</w:t>
      </w:r>
      <w:r w:rsidR="008511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1B3D9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бөлікке</w:t>
      </w:r>
      <w:r w:rsidR="008511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1B3D9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бөлінеді, нәтижесінде</w:t>
      </w:r>
      <w:r w:rsidR="008511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1B3D9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әр</w:t>
      </w:r>
      <w:r w:rsidR="008511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1B3D9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басылым</w:t>
      </w:r>
      <w:r w:rsidR="00DB57C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ның</w:t>
      </w:r>
      <w:r w:rsidR="008511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бағытына қарай </w:t>
      </w:r>
      <w:r w:rsidRPr="001B3D9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квартил</w:t>
      </w:r>
      <w:r w:rsidR="008511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ін көреміз</w:t>
      </w:r>
      <w:r w:rsidRPr="001B3D9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.  </w:t>
      </w:r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Q1 </w:t>
      </w:r>
      <w:r w:rsidR="008511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- </w:t>
      </w:r>
      <w:proofErr w:type="spellStart"/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ең</w:t>
      </w:r>
      <w:proofErr w:type="spellEnd"/>
      <w:r w:rsidR="008511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жоғарғы  </w:t>
      </w:r>
      <w:proofErr w:type="spellStart"/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белгісі</w:t>
      </w:r>
      <w:proofErr w:type="spellEnd"/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ал </w:t>
      </w:r>
      <w:proofErr w:type="spellStart"/>
      <w:r w:rsidR="00851188"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ең</w:t>
      </w:r>
      <w:proofErr w:type="spellEnd"/>
      <w:r w:rsidR="008511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 w:rsidR="00851188"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төмен</w:t>
      </w:r>
      <w:proofErr w:type="spellEnd"/>
      <w:r w:rsidR="008511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і-</w:t>
      </w:r>
      <w:r w:rsidR="00851188"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Q4.</w:t>
      </w:r>
    </w:p>
    <w:p w:rsidR="00800FEE" w:rsidRPr="00B8325A" w:rsidRDefault="001B3D95" w:rsidP="00B8325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hyperlink r:id="rId6" w:history="1">
        <w:r w:rsidR="00800FEE" w:rsidRPr="00784E9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https://www.elsevier.com/products/scopus/metrics</w:t>
        </w:r>
      </w:hyperlink>
    </w:p>
    <w:p w:rsidR="00EA1DBB" w:rsidRPr="00EA1DBB" w:rsidRDefault="00EA1DBB" w:rsidP="00EA1D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Quartile</w:t>
      </w:r>
      <w:r w:rsidR="00544A6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бойынша</w:t>
      </w:r>
      <w:r w:rsidR="00544A6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бөлу</w:t>
      </w:r>
      <w:r w:rsidR="00544A6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963254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- </w:t>
      </w:r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ғылыми</w:t>
      </w:r>
      <w:r w:rsidR="00E7423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салаға</w:t>
      </w:r>
      <w:r w:rsidR="00E7423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қарамастан</w:t>
      </w:r>
      <w:r w:rsidR="00E7423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ғылымибасылымныңмаңыздылықдәрежесін</w:t>
      </w:r>
      <w:r w:rsidR="00E7423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барыншаобъективтіанықтауғамүмкіндікбереді. Әдетте, еңбеделді</w:t>
      </w:r>
      <w:r w:rsidR="00E7423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журналдар</w:t>
      </w:r>
      <w:r w:rsidR="00E7423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Q1, Q2</w:t>
      </w:r>
      <w:r w:rsidR="00E7423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E74239"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квартильдер</w:t>
      </w:r>
      <w:r w:rsidR="00E7423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імен</w:t>
      </w:r>
      <w:r w:rsidR="00E74239"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сипатталады</w:t>
      </w:r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алайда Q3, Q4-те жақсы</w:t>
      </w:r>
      <w:r w:rsidR="00E7423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басылымдардың</w:t>
      </w:r>
      <w:r w:rsidR="00E7423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саны </w:t>
      </w:r>
      <w:r w:rsidR="00E74239"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жеткілікті</w:t>
      </w:r>
      <w:r w:rsidRPr="00EA1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A1DBB" w:rsidRPr="00B8325A" w:rsidRDefault="001B3D95" w:rsidP="00EA1D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hyperlink r:id="rId7" w:history="1">
        <w:r w:rsidR="00EA1DBB" w:rsidRPr="00784E9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https://www.elsevier.com/products/scopus/metrics</w:t>
        </w:r>
      </w:hyperlink>
    </w:p>
    <w:p w:rsidR="00EA1DBB" w:rsidRDefault="00EA1DBB" w:rsidP="00670BBE">
      <w:pP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1B3D95" w:rsidRDefault="001B3D95" w:rsidP="00A04465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3D95" w:rsidRDefault="001B3D95" w:rsidP="00A04465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3D95" w:rsidRDefault="001B3D95" w:rsidP="00A04465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3D95" w:rsidRDefault="001B3D95" w:rsidP="00A04465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3D95" w:rsidRDefault="001B3D95" w:rsidP="00A04465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3D95" w:rsidRDefault="001B3D95" w:rsidP="00A04465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4465" w:rsidRDefault="00EA1DBB" w:rsidP="00A04465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proofErr w:type="spellStart"/>
      <w:r w:rsidRPr="00EA1DB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Scopus</w:t>
      </w:r>
      <w:proofErr w:type="spellEnd"/>
      <w:r w:rsidR="004F681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A1DB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дерек</w:t>
      </w:r>
      <w:proofErr w:type="spellEnd"/>
      <w:r w:rsidR="004F681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тер </w:t>
      </w:r>
      <w:r w:rsidR="00B8642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базасын</w:t>
      </w:r>
      <w:r w:rsidRPr="00EA1DB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дағы</w:t>
      </w:r>
      <w:r w:rsidR="004F681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C6848" w:rsidRPr="00EA1DB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журнал</w:t>
      </w:r>
      <w:r w:rsidR="00CC684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дың</w:t>
      </w:r>
      <w:r w:rsidR="00CC6848" w:rsidRPr="00EA1DB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1DB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quartile</w:t>
      </w:r>
      <w:r w:rsidR="004F681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EA1DB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және процентилін</w:t>
      </w:r>
      <w:r w:rsidR="0096325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ің</w:t>
      </w:r>
      <w:r w:rsidR="004F681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EA1DB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анықта</w:t>
      </w:r>
      <w:r w:rsidR="00A0446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масы</w:t>
      </w:r>
    </w:p>
    <w:p w:rsidR="00EA1DBB" w:rsidRDefault="00EA1DBB" w:rsidP="00670BBE">
      <w:pPr>
        <w:pStyle w:val="a4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r w:rsidRPr="001B3D95">
        <w:rPr>
          <w:color w:val="212121"/>
          <w:sz w:val="28"/>
          <w:szCs w:val="28"/>
          <w:lang w:val="kk-KZ"/>
        </w:rPr>
        <w:t>Scopus</w:t>
      </w:r>
      <w:r w:rsidR="00857A87">
        <w:rPr>
          <w:color w:val="212121"/>
          <w:sz w:val="28"/>
          <w:szCs w:val="28"/>
          <w:lang w:val="kk-KZ"/>
        </w:rPr>
        <w:t xml:space="preserve"> </w:t>
      </w:r>
      <w:r w:rsidRPr="001B3D95">
        <w:rPr>
          <w:color w:val="212121"/>
          <w:sz w:val="28"/>
          <w:szCs w:val="28"/>
          <w:lang w:val="kk-KZ"/>
        </w:rPr>
        <w:t>ақпараттық</w:t>
      </w:r>
      <w:r w:rsidR="00857A87">
        <w:rPr>
          <w:color w:val="212121"/>
          <w:sz w:val="28"/>
          <w:szCs w:val="28"/>
          <w:lang w:val="kk-KZ"/>
        </w:rPr>
        <w:t xml:space="preserve"> </w:t>
      </w:r>
      <w:r w:rsidRPr="001B3D95">
        <w:rPr>
          <w:color w:val="212121"/>
          <w:sz w:val="28"/>
          <w:szCs w:val="28"/>
          <w:lang w:val="kk-KZ"/>
        </w:rPr>
        <w:t>базасы</w:t>
      </w:r>
      <w:r w:rsidR="00A54BEE">
        <w:rPr>
          <w:color w:val="212121"/>
          <w:sz w:val="28"/>
          <w:szCs w:val="28"/>
          <w:lang w:val="kk-KZ"/>
        </w:rPr>
        <w:t xml:space="preserve"> </w:t>
      </w:r>
      <w:r w:rsidR="00A54BEE" w:rsidRPr="001B3D95">
        <w:rPr>
          <w:sz w:val="28"/>
          <w:szCs w:val="28"/>
          <w:lang w:val="kk-KZ"/>
        </w:rPr>
        <w:t>SCImagoJournalRank</w:t>
      </w:r>
      <w:r w:rsidR="00857A87">
        <w:rPr>
          <w:color w:val="212121"/>
          <w:sz w:val="28"/>
          <w:szCs w:val="28"/>
          <w:lang w:val="kk-KZ"/>
        </w:rPr>
        <w:t xml:space="preserve"> </w:t>
      </w:r>
      <w:r w:rsidRPr="001B3D95">
        <w:rPr>
          <w:color w:val="212121"/>
          <w:sz w:val="28"/>
          <w:szCs w:val="28"/>
          <w:lang w:val="kk-KZ"/>
        </w:rPr>
        <w:t>(қысқаша</w:t>
      </w:r>
      <w:r w:rsidR="00F9733D">
        <w:rPr>
          <w:color w:val="212121"/>
          <w:sz w:val="28"/>
          <w:szCs w:val="28"/>
          <w:lang w:val="kk-KZ"/>
        </w:rPr>
        <w:t>сы</w:t>
      </w:r>
      <w:r w:rsidRPr="001B3D95">
        <w:rPr>
          <w:color w:val="212121"/>
          <w:sz w:val="28"/>
          <w:szCs w:val="28"/>
          <w:lang w:val="kk-KZ"/>
        </w:rPr>
        <w:t xml:space="preserve"> – SJR) параметрі</w:t>
      </w:r>
      <w:r w:rsidR="004F6817">
        <w:rPr>
          <w:color w:val="212121"/>
          <w:sz w:val="28"/>
          <w:szCs w:val="28"/>
          <w:lang w:val="kk-KZ"/>
        </w:rPr>
        <w:t xml:space="preserve"> </w:t>
      </w:r>
      <w:r w:rsidR="004F6817" w:rsidRPr="001B3D95">
        <w:rPr>
          <w:color w:val="212121"/>
          <w:sz w:val="28"/>
          <w:szCs w:val="28"/>
          <w:lang w:val="kk-KZ"/>
        </w:rPr>
        <w:t>бойынша, сондай-ақ</w:t>
      </w:r>
      <w:r w:rsidR="004F6817">
        <w:rPr>
          <w:color w:val="212121"/>
          <w:sz w:val="28"/>
          <w:szCs w:val="28"/>
          <w:lang w:val="kk-KZ"/>
        </w:rPr>
        <w:t xml:space="preserve"> </w:t>
      </w:r>
      <w:r w:rsidR="004F6817" w:rsidRPr="001B3D95">
        <w:rPr>
          <w:sz w:val="28"/>
          <w:szCs w:val="28"/>
          <w:lang w:val="kk-KZ"/>
        </w:rPr>
        <w:t>SNIP</w:t>
      </w:r>
      <w:r w:rsidR="004F6817">
        <w:rPr>
          <w:color w:val="212121"/>
          <w:sz w:val="28"/>
          <w:szCs w:val="28"/>
          <w:lang w:val="kk-KZ"/>
        </w:rPr>
        <w:t xml:space="preserve"> </w:t>
      </w:r>
      <w:r w:rsidRPr="001B3D95">
        <w:rPr>
          <w:color w:val="212121"/>
          <w:sz w:val="28"/>
          <w:szCs w:val="28"/>
          <w:lang w:val="kk-KZ"/>
        </w:rPr>
        <w:t>және</w:t>
      </w:r>
      <w:r w:rsidR="009D48E2">
        <w:rPr>
          <w:color w:val="212121"/>
          <w:sz w:val="28"/>
          <w:szCs w:val="28"/>
          <w:lang w:val="kk-KZ"/>
        </w:rPr>
        <w:t xml:space="preserve"> </w:t>
      </w:r>
      <w:r w:rsidR="009D48E2" w:rsidRPr="001B3D95">
        <w:rPr>
          <w:sz w:val="28"/>
          <w:szCs w:val="28"/>
          <w:lang w:val="kk-KZ"/>
        </w:rPr>
        <w:t>CiteScore</w:t>
      </w:r>
      <w:r w:rsidR="004F6817">
        <w:rPr>
          <w:color w:val="212121"/>
          <w:sz w:val="28"/>
          <w:szCs w:val="28"/>
          <w:lang w:val="kk-KZ"/>
        </w:rPr>
        <w:t xml:space="preserve"> </w:t>
      </w:r>
      <w:r w:rsidRPr="001B3D95">
        <w:rPr>
          <w:color w:val="212121"/>
          <w:sz w:val="28"/>
          <w:szCs w:val="28"/>
          <w:lang w:val="kk-KZ"/>
        </w:rPr>
        <w:t>қосалқы</w:t>
      </w:r>
      <w:r w:rsidR="004F6817">
        <w:rPr>
          <w:color w:val="212121"/>
          <w:sz w:val="28"/>
          <w:szCs w:val="28"/>
          <w:lang w:val="kk-KZ"/>
        </w:rPr>
        <w:t xml:space="preserve"> </w:t>
      </w:r>
      <w:r w:rsidRPr="001B3D95">
        <w:rPr>
          <w:color w:val="212121"/>
          <w:sz w:val="28"/>
          <w:szCs w:val="28"/>
          <w:lang w:val="kk-KZ"/>
        </w:rPr>
        <w:t>индекстері</w:t>
      </w:r>
      <w:r w:rsidR="004F6817">
        <w:rPr>
          <w:color w:val="212121"/>
          <w:sz w:val="28"/>
          <w:szCs w:val="28"/>
          <w:lang w:val="kk-KZ"/>
        </w:rPr>
        <w:t xml:space="preserve"> </w:t>
      </w:r>
      <w:r w:rsidRPr="001B3D95">
        <w:rPr>
          <w:color w:val="212121"/>
          <w:sz w:val="28"/>
          <w:szCs w:val="28"/>
          <w:lang w:val="kk-KZ"/>
        </w:rPr>
        <w:t>бойынша</w:t>
      </w:r>
      <w:r w:rsidR="004F6817">
        <w:rPr>
          <w:color w:val="212121"/>
          <w:sz w:val="28"/>
          <w:szCs w:val="28"/>
          <w:lang w:val="kk-KZ"/>
        </w:rPr>
        <w:t xml:space="preserve"> </w:t>
      </w:r>
      <w:r w:rsidRPr="001B3D95">
        <w:rPr>
          <w:color w:val="212121"/>
          <w:sz w:val="28"/>
          <w:szCs w:val="28"/>
          <w:lang w:val="kk-KZ"/>
        </w:rPr>
        <w:t>материалдардың</w:t>
      </w:r>
      <w:r w:rsidR="004F6817">
        <w:rPr>
          <w:color w:val="212121"/>
          <w:sz w:val="28"/>
          <w:szCs w:val="28"/>
          <w:lang w:val="kk-KZ"/>
        </w:rPr>
        <w:t xml:space="preserve"> </w:t>
      </w:r>
      <w:r w:rsidRPr="001B3D95">
        <w:rPr>
          <w:color w:val="212121"/>
          <w:sz w:val="28"/>
          <w:szCs w:val="28"/>
          <w:lang w:val="kk-KZ"/>
        </w:rPr>
        <w:t>рейтингін</w:t>
      </w:r>
      <w:r w:rsidR="004F6817">
        <w:rPr>
          <w:color w:val="212121"/>
          <w:sz w:val="28"/>
          <w:szCs w:val="28"/>
          <w:lang w:val="kk-KZ"/>
        </w:rPr>
        <w:t xml:space="preserve"> көрсетеді</w:t>
      </w:r>
      <w:r w:rsidRPr="001B3D95">
        <w:rPr>
          <w:color w:val="212121"/>
          <w:sz w:val="28"/>
          <w:szCs w:val="28"/>
          <w:lang w:val="kk-KZ"/>
        </w:rPr>
        <w:t xml:space="preserve">. </w:t>
      </w:r>
      <w:proofErr w:type="spellStart"/>
      <w:r w:rsidRPr="00EA1DBB">
        <w:rPr>
          <w:color w:val="212121"/>
          <w:sz w:val="28"/>
          <w:szCs w:val="28"/>
        </w:rPr>
        <w:t>Бұл</w:t>
      </w:r>
      <w:proofErr w:type="spellEnd"/>
      <w:r w:rsidR="004F6817">
        <w:rPr>
          <w:color w:val="212121"/>
          <w:sz w:val="28"/>
          <w:szCs w:val="28"/>
          <w:lang w:val="kk-KZ"/>
        </w:rPr>
        <w:t xml:space="preserve"> </w:t>
      </w:r>
      <w:proofErr w:type="spellStart"/>
      <w:r w:rsidRPr="00EA1DBB">
        <w:rPr>
          <w:color w:val="212121"/>
          <w:sz w:val="28"/>
          <w:szCs w:val="28"/>
        </w:rPr>
        <w:t>индекстер</w:t>
      </w:r>
      <w:proofErr w:type="spellEnd"/>
      <w:r w:rsidR="002352DD">
        <w:rPr>
          <w:color w:val="212121"/>
          <w:sz w:val="28"/>
          <w:szCs w:val="28"/>
          <w:lang w:val="kk-KZ"/>
        </w:rPr>
        <w:t>ді</w:t>
      </w:r>
      <w:r w:rsidR="002B588A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ашық</w:t>
      </w:r>
      <w:r w:rsidR="002B588A">
        <w:rPr>
          <w:color w:val="212121"/>
          <w:sz w:val="28"/>
          <w:szCs w:val="28"/>
          <w:lang w:val="kk-KZ"/>
        </w:rPr>
        <w:t xml:space="preserve"> қолжетімділікте</w:t>
      </w:r>
      <w:r w:rsidR="002352DD">
        <w:rPr>
          <w:color w:val="212121"/>
          <w:sz w:val="28"/>
          <w:szCs w:val="28"/>
          <w:lang w:val="kk-KZ"/>
        </w:rPr>
        <w:t xml:space="preserve"> берілген сілтемеге басып көруге болады</w:t>
      </w:r>
      <w:r w:rsidR="00520C82">
        <w:rPr>
          <w:color w:val="212121"/>
          <w:sz w:val="28"/>
          <w:szCs w:val="28"/>
          <w:lang w:val="kk-KZ"/>
        </w:rPr>
        <w:t>.</w:t>
      </w:r>
      <w:r w:rsidR="002B588A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 xml:space="preserve"> </w:t>
      </w:r>
      <w:hyperlink r:id="rId8" w:history="1">
        <w:r w:rsidRPr="00107213">
          <w:rPr>
            <w:rStyle w:val="a6"/>
            <w:sz w:val="28"/>
            <w:szCs w:val="28"/>
          </w:rPr>
          <w:t>www.Scopus.com/sources</w:t>
        </w:r>
      </w:hyperlink>
    </w:p>
    <w:p w:rsidR="00EA1DBB" w:rsidRPr="00C72388" w:rsidRDefault="00EA1DBB" w:rsidP="00670BBE">
      <w:pPr>
        <w:pStyle w:val="a4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r w:rsidRPr="00EA1DBB">
        <w:rPr>
          <w:color w:val="212121"/>
          <w:sz w:val="28"/>
          <w:szCs w:val="28"/>
        </w:rPr>
        <w:t>1) SJR-</w:t>
      </w:r>
      <w:proofErr w:type="spellStart"/>
      <w:r w:rsidRPr="00EA1DBB">
        <w:rPr>
          <w:color w:val="212121"/>
          <w:sz w:val="28"/>
          <w:szCs w:val="28"/>
        </w:rPr>
        <w:t>ді</w:t>
      </w:r>
      <w:proofErr w:type="spellEnd"/>
      <w:r w:rsidRPr="00EA1DBB">
        <w:rPr>
          <w:color w:val="212121"/>
          <w:sz w:val="28"/>
          <w:szCs w:val="28"/>
        </w:rPr>
        <w:t xml:space="preserve"> 21 </w:t>
      </w:r>
      <w:proofErr w:type="spellStart"/>
      <w:r w:rsidRPr="00EA1DBB">
        <w:rPr>
          <w:color w:val="212121"/>
          <w:sz w:val="28"/>
          <w:szCs w:val="28"/>
        </w:rPr>
        <w:t>ғасырдың</w:t>
      </w:r>
      <w:proofErr w:type="spellEnd"/>
      <w:r w:rsidR="0088548E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басында Гранада университетінің</w:t>
      </w:r>
      <w:r w:rsidR="0088548E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қызметкерлері (SCImagoғылымитобы) Elsevier (баспа</w:t>
      </w:r>
      <w:r w:rsidR="0088548E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ұйымы) қолдауымен</w:t>
      </w:r>
      <w:r w:rsidR="0088548E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ұсынды. Бұл параметр жарияланған</w:t>
      </w:r>
      <w:r w:rsidR="0088548E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материалдар</w:t>
      </w:r>
      <w:r w:rsidR="0088548E">
        <w:rPr>
          <w:color w:val="212121"/>
          <w:sz w:val="28"/>
          <w:szCs w:val="28"/>
          <w:lang w:val="kk-KZ"/>
        </w:rPr>
        <w:t xml:space="preserve">дың </w:t>
      </w:r>
      <w:r w:rsidRPr="00EA1DBB">
        <w:rPr>
          <w:color w:val="212121"/>
          <w:sz w:val="28"/>
          <w:szCs w:val="28"/>
        </w:rPr>
        <w:t>сериясы</w:t>
      </w:r>
      <w:r w:rsidR="0088548E">
        <w:rPr>
          <w:color w:val="212121"/>
          <w:sz w:val="28"/>
          <w:szCs w:val="28"/>
          <w:lang w:val="kk-KZ"/>
        </w:rPr>
        <w:t xml:space="preserve"> бойынша </w:t>
      </w:r>
      <w:r w:rsidRPr="00EA1DBB">
        <w:rPr>
          <w:color w:val="212121"/>
          <w:sz w:val="28"/>
          <w:szCs w:val="28"/>
        </w:rPr>
        <w:t>алынған</w:t>
      </w:r>
      <w:r w:rsidR="0088548E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дәйексөздердің</w:t>
      </w:r>
      <w:r w:rsidR="0088548E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өлшенген</w:t>
      </w:r>
      <w:r w:rsidR="0088548E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санын</w:t>
      </w:r>
      <w:r w:rsidR="0088548E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көрсетеді. Дәйексөздің</w:t>
      </w:r>
      <w:r w:rsidR="0088548E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өлшенген</w:t>
      </w:r>
      <w:r w:rsidR="0088548E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параметрі</w:t>
      </w:r>
      <w:r w:rsidR="0088548E">
        <w:rPr>
          <w:color w:val="212121"/>
          <w:sz w:val="28"/>
          <w:szCs w:val="28"/>
          <w:lang w:val="kk-KZ"/>
        </w:rPr>
        <w:t xml:space="preserve"> ғылым </w:t>
      </w:r>
      <w:r w:rsidRPr="00EA1DBB">
        <w:rPr>
          <w:color w:val="212121"/>
          <w:sz w:val="28"/>
          <w:szCs w:val="28"/>
        </w:rPr>
        <w:t>саласы</w:t>
      </w:r>
      <w:r w:rsidR="0088548E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және</w:t>
      </w:r>
      <w:r w:rsidR="0088548E">
        <w:rPr>
          <w:color w:val="212121"/>
          <w:sz w:val="28"/>
          <w:szCs w:val="28"/>
          <w:lang w:val="kk-KZ"/>
        </w:rPr>
        <w:t xml:space="preserve">  </w:t>
      </w:r>
      <w:r w:rsidRPr="00EA1DBB">
        <w:rPr>
          <w:color w:val="212121"/>
          <w:sz w:val="28"/>
          <w:szCs w:val="28"/>
        </w:rPr>
        <w:t>мерзімді</w:t>
      </w:r>
      <w:r w:rsidR="0088548E">
        <w:rPr>
          <w:color w:val="212121"/>
          <w:sz w:val="28"/>
          <w:szCs w:val="28"/>
          <w:lang w:val="kk-KZ"/>
        </w:rPr>
        <w:t xml:space="preserve">к басылымның </w:t>
      </w:r>
      <w:r w:rsidRPr="00EA1DBB">
        <w:rPr>
          <w:color w:val="212121"/>
          <w:sz w:val="28"/>
          <w:szCs w:val="28"/>
        </w:rPr>
        <w:t>маңыздылық</w:t>
      </w:r>
      <w:r w:rsidR="0088548E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дәрежесімен</w:t>
      </w:r>
      <w:r w:rsidR="0088548E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анықталады.</w:t>
      </w:r>
    </w:p>
    <w:p w:rsidR="000A0B5C" w:rsidRDefault="00EA1DBB" w:rsidP="00670BBE">
      <w:pPr>
        <w:pStyle w:val="a4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  <w:lang w:val="kk-KZ"/>
        </w:rPr>
      </w:pPr>
      <w:r w:rsidRPr="00EA1DBB">
        <w:rPr>
          <w:color w:val="212121"/>
          <w:sz w:val="28"/>
          <w:szCs w:val="28"/>
        </w:rPr>
        <w:t xml:space="preserve">2) </w:t>
      </w:r>
      <w:proofErr w:type="spellStart"/>
      <w:r w:rsidR="000A0B5C" w:rsidRPr="000A0B5C">
        <w:rPr>
          <w:color w:val="212121"/>
          <w:sz w:val="28"/>
          <w:szCs w:val="28"/>
        </w:rPr>
        <w:t>CiteScore</w:t>
      </w:r>
      <w:proofErr w:type="spellEnd"/>
      <w:r w:rsidR="000A0B5C">
        <w:rPr>
          <w:color w:val="212121"/>
          <w:sz w:val="28"/>
          <w:szCs w:val="28"/>
          <w:lang w:val="kk-KZ"/>
        </w:rPr>
        <w:t xml:space="preserve"> </w:t>
      </w:r>
      <w:r w:rsidR="000A0B5C" w:rsidRPr="000A0B5C">
        <w:rPr>
          <w:color w:val="212121"/>
          <w:sz w:val="28"/>
          <w:szCs w:val="28"/>
        </w:rPr>
        <w:t xml:space="preserve"> – </w:t>
      </w:r>
      <w:proofErr w:type="spellStart"/>
      <w:r w:rsidR="000A0B5C" w:rsidRPr="000A0B5C">
        <w:rPr>
          <w:color w:val="212121"/>
          <w:sz w:val="28"/>
          <w:szCs w:val="28"/>
        </w:rPr>
        <w:t>Scopus</w:t>
      </w:r>
      <w:proofErr w:type="spellEnd"/>
      <w:r w:rsidR="000A0B5C" w:rsidRPr="000A0B5C">
        <w:rPr>
          <w:color w:val="212121"/>
          <w:sz w:val="28"/>
          <w:szCs w:val="28"/>
        </w:rPr>
        <w:t>-та индекстелген</w:t>
      </w:r>
      <w:r w:rsidR="00A278B1">
        <w:rPr>
          <w:color w:val="212121"/>
          <w:sz w:val="28"/>
          <w:szCs w:val="28"/>
          <w:lang w:val="kk-KZ"/>
        </w:rPr>
        <w:t>,</w:t>
      </w:r>
      <w:r w:rsidR="000A0B5C">
        <w:rPr>
          <w:color w:val="212121"/>
          <w:sz w:val="28"/>
          <w:szCs w:val="28"/>
          <w:lang w:val="kk-KZ"/>
        </w:rPr>
        <w:t xml:space="preserve"> </w:t>
      </w:r>
      <w:r w:rsidR="000A0B5C" w:rsidRPr="000A0B5C">
        <w:rPr>
          <w:color w:val="212121"/>
          <w:sz w:val="28"/>
          <w:szCs w:val="28"/>
        </w:rPr>
        <w:t xml:space="preserve">соңғы 4 жыл ішінде </w:t>
      </w:r>
      <w:r w:rsidR="000A0B5C">
        <w:rPr>
          <w:color w:val="212121"/>
          <w:sz w:val="28"/>
          <w:szCs w:val="28"/>
          <w:lang w:val="kk-KZ"/>
        </w:rPr>
        <w:t>жасалған</w:t>
      </w:r>
      <w:r w:rsidR="000A0B5C" w:rsidRPr="000A0B5C">
        <w:rPr>
          <w:color w:val="212121"/>
          <w:sz w:val="28"/>
          <w:szCs w:val="28"/>
        </w:rPr>
        <w:t xml:space="preserve"> сілтеме</w:t>
      </w:r>
      <w:r w:rsidR="000A0B5C">
        <w:rPr>
          <w:color w:val="212121"/>
          <w:sz w:val="28"/>
          <w:szCs w:val="28"/>
          <w:lang w:val="kk-KZ"/>
        </w:rPr>
        <w:t>нің санын,</w:t>
      </w:r>
      <w:r w:rsidR="000A0B5C" w:rsidRPr="000A0B5C">
        <w:rPr>
          <w:color w:val="212121"/>
          <w:sz w:val="28"/>
          <w:szCs w:val="28"/>
        </w:rPr>
        <w:t xml:space="preserve"> сол кезеңде жарияланған </w:t>
      </w:r>
      <w:r w:rsidR="000A0B5C">
        <w:rPr>
          <w:color w:val="212121"/>
          <w:sz w:val="28"/>
          <w:szCs w:val="28"/>
          <w:lang w:val="kk-KZ"/>
        </w:rPr>
        <w:t>журнал мақалаларының</w:t>
      </w:r>
      <w:r w:rsidR="000A0B5C">
        <w:rPr>
          <w:color w:val="212121"/>
          <w:sz w:val="28"/>
          <w:szCs w:val="28"/>
        </w:rPr>
        <w:t xml:space="preserve"> санына бөлі</w:t>
      </w:r>
      <w:r w:rsidR="000A0B5C">
        <w:rPr>
          <w:color w:val="212121"/>
          <w:sz w:val="28"/>
          <w:szCs w:val="28"/>
          <w:lang w:val="kk-KZ"/>
        </w:rPr>
        <w:t>п анықталады</w:t>
      </w:r>
      <w:r w:rsidR="000A0B5C" w:rsidRPr="000A0B5C">
        <w:rPr>
          <w:color w:val="212121"/>
          <w:sz w:val="28"/>
          <w:szCs w:val="28"/>
        </w:rPr>
        <w:t xml:space="preserve">. </w:t>
      </w:r>
    </w:p>
    <w:p w:rsidR="00EA1DBB" w:rsidRDefault="00EA1DBB" w:rsidP="00670BBE">
      <w:pPr>
        <w:pStyle w:val="a4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r w:rsidRPr="001B3D95">
        <w:rPr>
          <w:color w:val="212121"/>
          <w:sz w:val="28"/>
          <w:szCs w:val="28"/>
          <w:lang w:val="kk-KZ"/>
        </w:rPr>
        <w:t>3) SourceNormalizedImpactPerPaper –</w:t>
      </w:r>
      <w:r w:rsidR="00A756E2">
        <w:rPr>
          <w:color w:val="212121"/>
          <w:sz w:val="28"/>
          <w:szCs w:val="28"/>
          <w:lang w:val="kk-KZ"/>
        </w:rPr>
        <w:t xml:space="preserve"> </w:t>
      </w:r>
      <w:r w:rsidRPr="001B3D95">
        <w:rPr>
          <w:color w:val="212121"/>
          <w:sz w:val="28"/>
          <w:szCs w:val="28"/>
          <w:lang w:val="kk-KZ"/>
        </w:rPr>
        <w:t>әртүрлі</w:t>
      </w:r>
      <w:r w:rsidR="00A827CD">
        <w:rPr>
          <w:color w:val="212121"/>
          <w:sz w:val="28"/>
          <w:szCs w:val="28"/>
          <w:lang w:val="kk-KZ"/>
        </w:rPr>
        <w:t xml:space="preserve"> </w:t>
      </w:r>
      <w:r w:rsidRPr="001B3D95">
        <w:rPr>
          <w:color w:val="212121"/>
          <w:sz w:val="28"/>
          <w:szCs w:val="28"/>
          <w:lang w:val="kk-KZ"/>
        </w:rPr>
        <w:t>тақырыпта</w:t>
      </w:r>
      <w:r w:rsidR="00834A94">
        <w:rPr>
          <w:color w:val="212121"/>
          <w:sz w:val="28"/>
          <w:szCs w:val="28"/>
          <w:lang w:val="kk-KZ"/>
        </w:rPr>
        <w:t>ғы</w:t>
      </w:r>
      <w:r w:rsidR="00A827CD">
        <w:rPr>
          <w:color w:val="212121"/>
          <w:sz w:val="28"/>
          <w:szCs w:val="28"/>
          <w:lang w:val="kk-KZ"/>
        </w:rPr>
        <w:t xml:space="preserve"> </w:t>
      </w:r>
      <w:r w:rsidRPr="001B3D95">
        <w:rPr>
          <w:color w:val="212121"/>
          <w:sz w:val="28"/>
          <w:szCs w:val="28"/>
          <w:lang w:val="kk-KZ"/>
        </w:rPr>
        <w:t>материалдар</w:t>
      </w:r>
      <w:r w:rsidR="00834A94">
        <w:rPr>
          <w:color w:val="212121"/>
          <w:sz w:val="28"/>
          <w:szCs w:val="28"/>
          <w:lang w:val="kk-KZ"/>
        </w:rPr>
        <w:t>ды</w:t>
      </w:r>
      <w:r w:rsidR="00A827CD">
        <w:rPr>
          <w:color w:val="212121"/>
          <w:sz w:val="28"/>
          <w:szCs w:val="28"/>
          <w:lang w:val="kk-KZ"/>
        </w:rPr>
        <w:t xml:space="preserve"> </w:t>
      </w:r>
      <w:r w:rsidRPr="001B3D95">
        <w:rPr>
          <w:color w:val="212121"/>
          <w:sz w:val="28"/>
          <w:szCs w:val="28"/>
          <w:lang w:val="kk-KZ"/>
        </w:rPr>
        <w:t>сәйкестендіре</w:t>
      </w:r>
      <w:r w:rsidR="00A827CD">
        <w:rPr>
          <w:color w:val="212121"/>
          <w:sz w:val="28"/>
          <w:szCs w:val="28"/>
          <w:lang w:val="kk-KZ"/>
        </w:rPr>
        <w:t xml:space="preserve"> </w:t>
      </w:r>
      <w:r w:rsidRPr="001B3D95">
        <w:rPr>
          <w:color w:val="212121"/>
          <w:sz w:val="28"/>
          <w:szCs w:val="28"/>
          <w:lang w:val="kk-KZ"/>
        </w:rPr>
        <w:t>алатын</w:t>
      </w:r>
      <w:r w:rsidR="00A827CD">
        <w:rPr>
          <w:color w:val="212121"/>
          <w:sz w:val="28"/>
          <w:szCs w:val="28"/>
          <w:lang w:val="kk-KZ"/>
        </w:rPr>
        <w:t xml:space="preserve"> </w:t>
      </w:r>
      <w:r w:rsidRPr="001B3D95">
        <w:rPr>
          <w:color w:val="212121"/>
          <w:sz w:val="28"/>
          <w:szCs w:val="28"/>
          <w:lang w:val="kk-KZ"/>
        </w:rPr>
        <w:t>дәйексөз</w:t>
      </w:r>
      <w:r w:rsidR="00A827CD">
        <w:rPr>
          <w:color w:val="212121"/>
          <w:sz w:val="28"/>
          <w:szCs w:val="28"/>
          <w:lang w:val="kk-KZ"/>
        </w:rPr>
        <w:t xml:space="preserve"> </w:t>
      </w:r>
      <w:r w:rsidRPr="001B3D95">
        <w:rPr>
          <w:color w:val="212121"/>
          <w:sz w:val="28"/>
          <w:szCs w:val="28"/>
          <w:lang w:val="kk-KZ"/>
        </w:rPr>
        <w:t>параметрі (қысқаша</w:t>
      </w:r>
      <w:r w:rsidR="00A827CD">
        <w:rPr>
          <w:color w:val="212121"/>
          <w:sz w:val="28"/>
          <w:szCs w:val="28"/>
          <w:lang w:val="kk-KZ"/>
        </w:rPr>
        <w:t>сы</w:t>
      </w:r>
      <w:r w:rsidRPr="001B3D95">
        <w:rPr>
          <w:color w:val="212121"/>
          <w:sz w:val="28"/>
          <w:szCs w:val="28"/>
          <w:lang w:val="kk-KZ"/>
        </w:rPr>
        <w:t xml:space="preserve">-SNIP). </w:t>
      </w:r>
      <w:r w:rsidRPr="00EA1DBB">
        <w:rPr>
          <w:color w:val="212121"/>
          <w:sz w:val="28"/>
          <w:szCs w:val="28"/>
        </w:rPr>
        <w:t>Бұл критерий өткен 3 жылда</w:t>
      </w:r>
      <w:r w:rsidR="009455D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орналастырылған</w:t>
      </w:r>
      <w:r w:rsidR="009455D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материалдарға</w:t>
      </w:r>
      <w:r w:rsidR="009455D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сілтемелерді</w:t>
      </w:r>
      <w:r w:rsidR="00834A9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есепке</w:t>
      </w:r>
      <w:r w:rsidR="009455D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алады (бұл</w:t>
      </w:r>
      <w:r w:rsidR="009455D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ретте тек осы жылдың</w:t>
      </w:r>
      <w:r w:rsidR="009455D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сілтемелері</w:t>
      </w:r>
      <w:r w:rsidR="009455D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ескеріледі). Сондай-ақ, дәйексөздің</w:t>
      </w:r>
      <w:r w:rsidR="009455D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жүйелілігі, дәйексөздің</w:t>
      </w:r>
      <w:r w:rsidR="009455D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әсер</w:t>
      </w:r>
      <w:r w:rsidR="009455D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ету</w:t>
      </w:r>
      <w:r w:rsidR="009455D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дәрежесі</w:t>
      </w:r>
      <w:r w:rsidR="009455D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және осы ғылыми</w:t>
      </w:r>
      <w:r w:rsidR="009455D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саладағы</w:t>
      </w:r>
      <w:r w:rsidR="009455D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талданған</w:t>
      </w:r>
      <w:r w:rsidR="009455D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әдебиеттер</w:t>
      </w:r>
      <w:r w:rsidR="009455D4">
        <w:rPr>
          <w:color w:val="212121"/>
          <w:sz w:val="28"/>
          <w:szCs w:val="28"/>
          <w:lang w:val="kk-KZ"/>
        </w:rPr>
        <w:t xml:space="preserve"> </w:t>
      </w:r>
      <w:r w:rsidRPr="00EA1DBB">
        <w:rPr>
          <w:color w:val="212121"/>
          <w:sz w:val="28"/>
          <w:szCs w:val="28"/>
        </w:rPr>
        <w:t>ескеріледі.</w:t>
      </w:r>
    </w:p>
    <w:p w:rsidR="001B3D95" w:rsidRDefault="00EA1DBB" w:rsidP="001B3D95">
      <w:pP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601EF646" wp14:editId="1EDAB5AC">
            <wp:simplePos x="0" y="0"/>
            <wp:positionH relativeFrom="margin">
              <wp:posOffset>-7620</wp:posOffset>
            </wp:positionH>
            <wp:positionV relativeFrom="paragraph">
              <wp:posOffset>311785</wp:posOffset>
            </wp:positionV>
            <wp:extent cx="5940425" cy="2392123"/>
            <wp:effectExtent l="0" t="0" r="3175" b="8255"/>
            <wp:wrapTight wrapText="bothSides">
              <wp:wrapPolygon edited="0">
                <wp:start x="0" y="0"/>
                <wp:lineTo x="0" y="21503"/>
                <wp:lineTo x="21542" y="21503"/>
                <wp:lineTo x="21542" y="0"/>
                <wp:lineTo x="0" y="0"/>
              </wp:wrapPolygon>
            </wp:wrapTight>
            <wp:docPr id="6" name="Рисунок 2" descr="impakt-faktor-zhurnala-chto-eto-i-kak-uznat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akt-faktor-zhurnala-chto-eto-i-kak-uznat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3D95" w:rsidRDefault="001B3D95" w:rsidP="001B3D95">
      <w:pP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107F0" w:rsidRDefault="002A7815" w:rsidP="001B3D95">
      <w:pP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</w:pPr>
      <w:r w:rsidRPr="002A7815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JCR </w:t>
      </w:r>
      <w:proofErr w:type="spellStart"/>
      <w:r w:rsidRPr="002A7815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негізінде</w:t>
      </w:r>
      <w:proofErr w:type="spellEnd"/>
      <w:r w:rsidR="009107F0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="009107F0" w:rsidRPr="002A7815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журнал</w:t>
      </w:r>
      <w:r w:rsidR="009107F0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>д</w:t>
      </w:r>
      <w:r w:rsidR="009107F0" w:rsidRPr="002A7815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ың </w:t>
      </w:r>
      <w:r w:rsidRPr="002A7815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quartile</w:t>
      </w:r>
      <w:r w:rsidR="009107F0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2A7815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анықта</w:t>
      </w:r>
      <w:r w:rsidR="009107F0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>у</w:t>
      </w:r>
      <w:r w:rsidRPr="002A7815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FE0BAB" w:rsidRPr="009107F0" w:rsidRDefault="002A7815" w:rsidP="00EE77AD">
      <w:pPr>
        <w:ind w:firstLine="567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</w:pPr>
      <w:r w:rsidRP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>Олүшін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мына сілтемені басыңыз:</w:t>
      </w:r>
      <w:r w:rsidRP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hyperlink r:id="rId10" w:history="1">
        <w:r w:rsidRPr="009107F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https://www.webofscience.com/wos/woscc/summary/d44e7ff2-6920-41ed-8e82-</w:t>
        </w:r>
        <w:r w:rsidRPr="009107F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lastRenderedPageBreak/>
          <w:t>5b9d797e57f7-bb748511/relevance/1</w:t>
        </w:r>
      </w:hyperlink>
      <w:r w:rsidRP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>, содан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>кейін, алдыңғы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>бөлімдегі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>нұсқауларға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>ұқсас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>әрекеттерді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>орындаңыз:</w:t>
      </w:r>
    </w:p>
    <w:p w:rsidR="00FE0BAB" w:rsidRPr="009107F0" w:rsidRDefault="00FE0BAB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</w:pPr>
    </w:p>
    <w:p w:rsidR="00B8325A" w:rsidRPr="009107F0" w:rsidRDefault="00B8325A">
      <w:pPr>
        <w:rPr>
          <w:rFonts w:ascii="Times New Roman" w:hAnsi="Times New Roman" w:cs="Times New Roman"/>
          <w:lang w:val="kk-KZ"/>
        </w:rPr>
      </w:pPr>
    </w:p>
    <w:p w:rsidR="00B8325A" w:rsidRDefault="001B3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63490" cy="23966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18" cy="239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15" w:rsidRPr="002A7815" w:rsidRDefault="002A7815" w:rsidP="00B8325A">
      <w:pPr>
        <w:ind w:firstLine="567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spellStart"/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Бір</w:t>
      </w:r>
      <w:proofErr w:type="spellEnd"/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журнал </w:t>
      </w:r>
      <w:proofErr w:type="spellStart"/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бірнеше</w:t>
      </w:r>
      <w:proofErr w:type="spellEnd"/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тақырыптық</w:t>
      </w:r>
      <w:proofErr w:type="spellEnd"/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бөлімдерге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бөлінуі </w:t>
      </w:r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мүмкін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екенін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есте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ұстаған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жөн.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Б</w:t>
      </w:r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ір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басылым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әртүрлі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квартильдерге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тиесілі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болуы</w:t>
      </w:r>
      <w:r w:rsidR="00910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2A78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мүмкін.</w:t>
      </w:r>
    </w:p>
    <w:sectPr w:rsidR="002A7815" w:rsidRPr="002A7815" w:rsidSect="001C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37C92"/>
    <w:rsid w:val="00006C27"/>
    <w:rsid w:val="000A0B5C"/>
    <w:rsid w:val="000D5DAA"/>
    <w:rsid w:val="001456F1"/>
    <w:rsid w:val="001B3D95"/>
    <w:rsid w:val="001C5686"/>
    <w:rsid w:val="001E41AE"/>
    <w:rsid w:val="002352DD"/>
    <w:rsid w:val="002A7815"/>
    <w:rsid w:val="002B588A"/>
    <w:rsid w:val="00401ADD"/>
    <w:rsid w:val="004F6817"/>
    <w:rsid w:val="005038A3"/>
    <w:rsid w:val="00520C82"/>
    <w:rsid w:val="00544A62"/>
    <w:rsid w:val="00670BBE"/>
    <w:rsid w:val="006F0CEE"/>
    <w:rsid w:val="00752C13"/>
    <w:rsid w:val="00777C67"/>
    <w:rsid w:val="00800FEE"/>
    <w:rsid w:val="00834A94"/>
    <w:rsid w:val="00851188"/>
    <w:rsid w:val="00857A87"/>
    <w:rsid w:val="00880D05"/>
    <w:rsid w:val="0088548E"/>
    <w:rsid w:val="009107F0"/>
    <w:rsid w:val="009455D4"/>
    <w:rsid w:val="00963254"/>
    <w:rsid w:val="009D48E2"/>
    <w:rsid w:val="00A04465"/>
    <w:rsid w:val="00A23EE0"/>
    <w:rsid w:val="00A278B1"/>
    <w:rsid w:val="00A54BEE"/>
    <w:rsid w:val="00A562A3"/>
    <w:rsid w:val="00A756E2"/>
    <w:rsid w:val="00A80120"/>
    <w:rsid w:val="00A827CD"/>
    <w:rsid w:val="00AB03CC"/>
    <w:rsid w:val="00B131B6"/>
    <w:rsid w:val="00B8325A"/>
    <w:rsid w:val="00B86428"/>
    <w:rsid w:val="00C97377"/>
    <w:rsid w:val="00CC6848"/>
    <w:rsid w:val="00DB57C3"/>
    <w:rsid w:val="00E6266D"/>
    <w:rsid w:val="00E74239"/>
    <w:rsid w:val="00EA1DBB"/>
    <w:rsid w:val="00EE77AD"/>
    <w:rsid w:val="00F37792"/>
    <w:rsid w:val="00F37C92"/>
    <w:rsid w:val="00F9733D"/>
    <w:rsid w:val="00FE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86"/>
  </w:style>
  <w:style w:type="paragraph" w:styleId="2">
    <w:name w:val="heading 2"/>
    <w:basedOn w:val="a"/>
    <w:link w:val="20"/>
    <w:uiPriority w:val="9"/>
    <w:qFormat/>
    <w:rsid w:val="00B83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325A"/>
    <w:rPr>
      <w:b/>
      <w:bCs/>
    </w:rPr>
  </w:style>
  <w:style w:type="paragraph" w:styleId="a4">
    <w:name w:val="Normal (Web)"/>
    <w:basedOn w:val="a"/>
    <w:uiPriority w:val="99"/>
    <w:semiHidden/>
    <w:unhideWhenUsed/>
    <w:rsid w:val="00B8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325A"/>
    <w:rPr>
      <w:i/>
      <w:iCs/>
    </w:rPr>
  </w:style>
  <w:style w:type="character" w:styleId="a6">
    <w:name w:val="Hyperlink"/>
    <w:basedOn w:val="a0"/>
    <w:uiPriority w:val="99"/>
    <w:unhideWhenUsed/>
    <w:rsid w:val="00B832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BA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D5DAA"/>
    <w:rPr>
      <w:color w:val="954F72" w:themeColor="followedHyperlink"/>
      <w:u w:val="single"/>
    </w:rPr>
  </w:style>
  <w:style w:type="character" w:customStyle="1" w:styleId="gv4p8b0">
    <w:name w:val="gv4p8b0"/>
    <w:basedOn w:val="a0"/>
    <w:rsid w:val="00800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sevier.com/products/scopus/metric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sevier.com/products/scopus/metrics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s://www.webofscience.com/wos/woscc/summary/d44e7ff2-6920-41ed-8e82-5b9d797e57f7-bb748511/relevance/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2023-12-06T10:38:00Z</dcterms:created>
  <dcterms:modified xsi:type="dcterms:W3CDTF">2024-02-28T07:39:00Z</dcterms:modified>
</cp:coreProperties>
</file>